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477" w:type="dxa"/>
        <w:tblInd w:w="-693" w:type="dxa"/>
        <w:tblLayout w:type="fixed"/>
        <w:tblCellMar>
          <w:top w:w="0" w:type="dxa"/>
          <w:left w:w="108" w:type="dxa"/>
          <w:bottom w:w="0" w:type="dxa"/>
          <w:right w:w="108" w:type="dxa"/>
        </w:tblCellMar>
      </w:tblPr>
      <w:tblGrid>
        <w:gridCol w:w="659"/>
        <w:gridCol w:w="1469"/>
        <w:gridCol w:w="3852"/>
        <w:gridCol w:w="3497"/>
      </w:tblGrid>
      <w:tr>
        <w:tblPrEx>
          <w:tblCellMar>
            <w:top w:w="0" w:type="dxa"/>
            <w:left w:w="108" w:type="dxa"/>
            <w:bottom w:w="0" w:type="dxa"/>
            <w:right w:w="108" w:type="dxa"/>
          </w:tblCellMar>
        </w:tblPrEx>
        <w:trPr>
          <w:trHeight w:val="40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材料设备明细</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r>
              <w:rPr>
                <w:rFonts w:hint="eastAsia" w:ascii="宋体" w:hAnsi="宋体" w:cs="宋体"/>
                <w:kern w:val="0"/>
                <w:szCs w:val="21"/>
                <w:highlight w:val="none"/>
              </w:rPr>
              <w:t>品牌要求</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入围条件</w:t>
            </w:r>
            <w:r>
              <w:rPr>
                <w:rFonts w:hint="eastAsia" w:ascii="宋体" w:hAnsi="宋体" w:cs="宋体"/>
                <w:color w:val="FF0000"/>
                <w:kern w:val="0"/>
                <w:szCs w:val="21"/>
                <w:highlight w:val="none"/>
              </w:rPr>
              <w:t>（满足当地供电局要求）</w:t>
            </w:r>
          </w:p>
        </w:tc>
      </w:tr>
      <w:tr>
        <w:tblPrEx>
          <w:tblCellMar>
            <w:top w:w="0" w:type="dxa"/>
            <w:left w:w="108" w:type="dxa"/>
            <w:bottom w:w="0" w:type="dxa"/>
            <w:right w:w="108" w:type="dxa"/>
          </w:tblCellMar>
        </w:tblPrEx>
        <w:trPr>
          <w:trHeight w:val="948"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0" w:edGrp="everyone" w:colFirst="2" w:colLast="2"/>
            <w:r>
              <w:rPr>
                <w:rFonts w:hint="eastAsia" w:ascii="宋体" w:hAnsi="宋体" w:cs="宋体"/>
                <w:color w:val="000000"/>
                <w:kern w:val="0"/>
                <w:szCs w:val="21"/>
                <w:highlight w:val="none"/>
              </w:rPr>
              <w:t>1</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高、低压柜体</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广州银变、</w:t>
            </w:r>
            <w:r>
              <w:rPr>
                <w:rFonts w:hint="eastAsia" w:ascii="宋体" w:hAnsi="宋体" w:cs="宋体"/>
                <w:color w:val="000000"/>
                <w:kern w:val="0"/>
                <w:szCs w:val="21"/>
                <w:highlight w:val="none"/>
                <w:lang w:val="en-US" w:eastAsia="zh-CN"/>
              </w:rPr>
              <w:t>广州</w:t>
            </w:r>
            <w:r>
              <w:rPr>
                <w:rFonts w:hint="eastAsia" w:ascii="宋体" w:hAnsi="宋体" w:cs="宋体"/>
                <w:color w:val="000000" w:themeColor="text1"/>
                <w:kern w:val="0"/>
                <w:szCs w:val="21"/>
                <w:highlight w:val="none"/>
                <w14:textFill>
                  <w14:solidFill>
                    <w14:schemeClr w14:val="tx1"/>
                  </w14:solidFill>
                </w14:textFill>
              </w:rPr>
              <w:t>广高、</w:t>
            </w:r>
            <w:r>
              <w:rPr>
                <w:rFonts w:hint="eastAsia" w:ascii="宋体" w:hAnsi="宋体" w:cs="宋体"/>
                <w:color w:val="000000" w:themeColor="text1"/>
                <w:kern w:val="0"/>
                <w:szCs w:val="21"/>
                <w:highlight w:val="none"/>
                <w:lang w:val="en-US" w:eastAsia="zh-CN"/>
                <w14:textFill>
                  <w14:solidFill>
                    <w14:schemeClr w14:val="tx1"/>
                  </w14:solidFill>
                </w14:textFill>
              </w:rPr>
              <w:t>广东本力</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国内知名品牌、</w:t>
            </w:r>
            <w:r>
              <w:rPr>
                <w:rFonts w:hint="eastAsia" w:ascii="宋体" w:hAnsi="宋体" w:cs="宋体"/>
                <w:color w:val="000000"/>
                <w:kern w:val="0"/>
                <w:szCs w:val="21"/>
                <w:highlight w:val="none"/>
                <w:lang w:val="en-US" w:eastAsia="zh-CN"/>
              </w:rPr>
              <w:t>国际</w:t>
            </w:r>
            <w:r>
              <w:rPr>
                <w:rFonts w:hint="eastAsia" w:ascii="宋体" w:hAnsi="宋体" w:cs="宋体"/>
                <w:color w:val="000000"/>
                <w:kern w:val="0"/>
                <w:szCs w:val="21"/>
                <w:highlight w:val="none"/>
              </w:rPr>
              <w:t>。</w:t>
            </w:r>
          </w:p>
        </w:tc>
      </w:tr>
      <w:permEnd w:id="0"/>
      <w:tr>
        <w:tblPrEx>
          <w:tblCellMar>
            <w:top w:w="0" w:type="dxa"/>
            <w:left w:w="108" w:type="dxa"/>
            <w:bottom w:w="0" w:type="dxa"/>
            <w:right w:w="108" w:type="dxa"/>
          </w:tblCellMar>
        </w:tblPrEx>
        <w:trPr>
          <w:trHeight w:val="106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1" w:edGrp="everyone" w:colFirst="2" w:colLast="2"/>
            <w:r>
              <w:rPr>
                <w:rFonts w:hint="eastAsia" w:ascii="宋体" w:hAnsi="宋体" w:cs="宋体"/>
                <w:color w:val="000000"/>
                <w:kern w:val="0"/>
                <w:szCs w:val="21"/>
                <w:highlight w:val="none"/>
              </w:rPr>
              <w:t>2</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rPr>
              <w:t>低压框架开关</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低压配电箱/电表箱开关、电器元件</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000000"/>
                <w:kern w:val="0"/>
                <w:szCs w:val="21"/>
                <w:highlight w:val="none"/>
                <w:lang w:val="en-US" w:eastAsia="zh-CN"/>
              </w:rPr>
            </w:pPr>
            <w:r>
              <w:rPr>
                <w:rFonts w:ascii="宋体" w:hAnsi="宋体" w:cs="宋体"/>
                <w:color w:val="000000"/>
                <w:kern w:val="0"/>
                <w:szCs w:val="21"/>
                <w:highlight w:val="none"/>
              </w:rPr>
              <w:t>常熟开关、人民</w:t>
            </w:r>
            <w:r>
              <w:rPr>
                <w:rFonts w:hint="eastAsia" w:ascii="宋体" w:hAnsi="宋体" w:cs="宋体"/>
                <w:color w:val="000000"/>
                <w:kern w:val="0"/>
                <w:szCs w:val="21"/>
                <w:highlight w:val="none"/>
                <w:lang w:eastAsia="zh-CN"/>
              </w:rPr>
              <w:t>电器厂</w:t>
            </w:r>
            <w:r>
              <w:rPr>
                <w:rFonts w:ascii="宋体" w:hAnsi="宋体" w:cs="宋体"/>
                <w:color w:val="000000"/>
                <w:kern w:val="0"/>
                <w:szCs w:val="21"/>
                <w:highlight w:val="none"/>
              </w:rPr>
              <w:t>（上联）、</w:t>
            </w:r>
            <w:r>
              <w:rPr>
                <w:rFonts w:hint="eastAsia" w:ascii="宋体" w:hAnsi="宋体" w:cs="宋体"/>
                <w:color w:val="000000"/>
                <w:kern w:val="0"/>
                <w:szCs w:val="21"/>
                <w:highlight w:val="none"/>
                <w:lang w:val="en-US" w:eastAsia="zh-CN"/>
              </w:rPr>
              <w:t>上海良信</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国内知名品牌、</w:t>
            </w:r>
            <w:r>
              <w:rPr>
                <w:rFonts w:hint="eastAsia" w:ascii="宋体" w:hAnsi="宋体" w:cs="宋体"/>
                <w:color w:val="000000"/>
                <w:kern w:val="0"/>
                <w:szCs w:val="21"/>
                <w:highlight w:val="none"/>
                <w:lang w:val="en-US" w:eastAsia="zh-CN"/>
              </w:rPr>
              <w:t>国际</w:t>
            </w:r>
            <w:r>
              <w:rPr>
                <w:rFonts w:hint="eastAsia" w:ascii="宋体" w:hAnsi="宋体" w:cs="宋体"/>
                <w:color w:val="000000"/>
                <w:kern w:val="0"/>
                <w:szCs w:val="21"/>
                <w:highlight w:val="none"/>
              </w:rPr>
              <w:t>。</w:t>
            </w:r>
          </w:p>
        </w:tc>
      </w:tr>
      <w:permEnd w:id="1"/>
      <w:tr>
        <w:tblPrEx>
          <w:tblCellMar>
            <w:top w:w="0" w:type="dxa"/>
            <w:left w:w="108" w:type="dxa"/>
            <w:bottom w:w="0" w:type="dxa"/>
            <w:right w:w="108" w:type="dxa"/>
          </w:tblCellMar>
        </w:tblPrEx>
        <w:trPr>
          <w:trHeight w:val="897"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2" w:edGrp="everyone" w:colFirst="2" w:colLast="2"/>
            <w:r>
              <w:rPr>
                <w:rFonts w:hint="eastAsia" w:ascii="宋体" w:hAnsi="宋体" w:cs="宋体"/>
                <w:color w:val="000000"/>
                <w:kern w:val="0"/>
                <w:szCs w:val="21"/>
                <w:highlight w:val="none"/>
              </w:rPr>
              <w:t>3</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高压断路器</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ascii="宋体" w:hAnsi="宋体" w:cs="宋体"/>
                <w:color w:val="000000"/>
                <w:kern w:val="0"/>
                <w:szCs w:val="21"/>
                <w:highlight w:val="none"/>
              </w:rPr>
              <w:t>常熟开关、人民</w:t>
            </w:r>
            <w:r>
              <w:rPr>
                <w:rFonts w:hint="eastAsia" w:ascii="宋体" w:hAnsi="宋体" w:cs="宋体"/>
                <w:color w:val="000000"/>
                <w:kern w:val="0"/>
                <w:szCs w:val="21"/>
                <w:highlight w:val="none"/>
                <w:lang w:eastAsia="zh-CN"/>
              </w:rPr>
              <w:t>电器厂</w:t>
            </w:r>
            <w:r>
              <w:rPr>
                <w:rFonts w:ascii="宋体" w:hAnsi="宋体" w:cs="宋体"/>
                <w:color w:val="000000"/>
                <w:kern w:val="0"/>
                <w:szCs w:val="21"/>
                <w:highlight w:val="none"/>
              </w:rPr>
              <w:t>（上联）、</w:t>
            </w:r>
            <w:r>
              <w:rPr>
                <w:rFonts w:hint="eastAsia" w:ascii="宋体" w:hAnsi="宋体" w:cs="宋体"/>
                <w:color w:val="000000"/>
                <w:kern w:val="0"/>
                <w:szCs w:val="21"/>
                <w:highlight w:val="none"/>
                <w:lang w:val="en-US" w:eastAsia="zh-CN"/>
              </w:rPr>
              <w:t>上海良信</w:t>
            </w:r>
            <w:r>
              <w:rPr>
                <w:rFonts w:ascii="宋体" w:hAnsi="宋体" w:cs="宋体"/>
                <w:color w:val="000000"/>
                <w:kern w:val="0"/>
                <w:szCs w:val="21"/>
                <w:highlight w:val="none"/>
              </w:rPr>
              <w:t>；</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国内知名品牌、</w:t>
            </w:r>
            <w:r>
              <w:rPr>
                <w:rFonts w:hint="eastAsia" w:ascii="宋体" w:hAnsi="宋体" w:cs="宋体"/>
                <w:color w:val="000000"/>
                <w:kern w:val="0"/>
                <w:szCs w:val="21"/>
                <w:highlight w:val="none"/>
                <w:lang w:val="en-US" w:eastAsia="zh-CN"/>
              </w:rPr>
              <w:t>国际</w:t>
            </w:r>
            <w:r>
              <w:rPr>
                <w:rFonts w:hint="eastAsia" w:ascii="宋体" w:hAnsi="宋体" w:cs="宋体"/>
                <w:color w:val="000000"/>
                <w:kern w:val="0"/>
                <w:szCs w:val="21"/>
                <w:highlight w:val="none"/>
              </w:rPr>
              <w:t>。</w:t>
            </w:r>
          </w:p>
        </w:tc>
      </w:tr>
      <w:permEnd w:id="2"/>
      <w:tr>
        <w:tblPrEx>
          <w:tblCellMar>
            <w:top w:w="0" w:type="dxa"/>
            <w:left w:w="108" w:type="dxa"/>
            <w:bottom w:w="0" w:type="dxa"/>
            <w:right w:w="108" w:type="dxa"/>
          </w:tblCellMar>
        </w:tblPrEx>
        <w:trPr>
          <w:trHeight w:val="108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3" w:edGrp="everyone" w:colFirst="2" w:colLast="2"/>
            <w:r>
              <w:rPr>
                <w:rFonts w:hint="eastAsia" w:ascii="宋体" w:hAnsi="宋体" w:cs="宋体"/>
                <w:color w:val="000000"/>
                <w:kern w:val="0"/>
                <w:szCs w:val="21"/>
                <w:highlight w:val="none"/>
              </w:rPr>
              <w:t>4</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继保装置</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ascii="宋体" w:hAnsi="宋体" w:cs="宋体"/>
                <w:color w:val="000000"/>
                <w:kern w:val="0"/>
                <w:szCs w:val="21"/>
                <w:highlight w:val="none"/>
              </w:rPr>
              <w:t>科瑞徳、珠海科众、珠海欧力</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专变品牌要求，公变满足当地供电局要求即可。</w:t>
            </w:r>
          </w:p>
        </w:tc>
      </w:tr>
      <w:permEnd w:id="3"/>
      <w:tr>
        <w:tblPrEx>
          <w:tblCellMar>
            <w:top w:w="0" w:type="dxa"/>
            <w:left w:w="108" w:type="dxa"/>
            <w:bottom w:w="0" w:type="dxa"/>
            <w:right w:w="108" w:type="dxa"/>
          </w:tblCellMar>
        </w:tblPrEx>
        <w:trPr>
          <w:trHeight w:val="64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4" w:edGrp="everyone" w:colFirst="2" w:colLast="2"/>
            <w:r>
              <w:rPr>
                <w:rFonts w:hint="eastAsia" w:ascii="宋体" w:hAnsi="宋体" w:cs="宋体"/>
                <w:color w:val="000000"/>
                <w:kern w:val="0"/>
                <w:szCs w:val="21"/>
                <w:highlight w:val="none"/>
              </w:rPr>
              <w:t>5</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电子仪表</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汉光、珠海派诺、科陆、中电、江苏斯菲尔</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专变品牌要求，公变满足当地供电局要求即可</w:t>
            </w:r>
          </w:p>
        </w:tc>
      </w:tr>
      <w:permEnd w:id="4"/>
      <w:tr>
        <w:tblPrEx>
          <w:tblCellMar>
            <w:top w:w="0" w:type="dxa"/>
            <w:left w:w="108" w:type="dxa"/>
            <w:bottom w:w="0" w:type="dxa"/>
            <w:right w:w="108" w:type="dxa"/>
          </w:tblCellMar>
        </w:tblPrEx>
        <w:trPr>
          <w:trHeight w:val="1306"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5" w:edGrp="everyone" w:colFirst="2" w:colLast="2"/>
            <w:r>
              <w:rPr>
                <w:rFonts w:hint="eastAsia" w:ascii="宋体" w:hAnsi="宋体" w:cs="宋体"/>
                <w:color w:val="000000"/>
                <w:kern w:val="0"/>
                <w:szCs w:val="21"/>
                <w:highlight w:val="none"/>
              </w:rPr>
              <w:t>6</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电能/无功</w:t>
            </w:r>
            <w:r>
              <w:rPr>
                <w:rFonts w:hint="eastAsia" w:ascii="宋体" w:hAnsi="宋体" w:cs="宋体"/>
                <w:color w:val="000000"/>
                <w:kern w:val="0"/>
                <w:szCs w:val="21"/>
                <w:highlight w:val="none"/>
              </w:rPr>
              <w:t>补偿装置</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深圳粤能通、深圳西研、广州金矢</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rPr>
              <w:t>国内知名品牌、</w:t>
            </w:r>
            <w:r>
              <w:rPr>
                <w:rFonts w:hint="eastAsia" w:ascii="宋体" w:hAnsi="宋体" w:cs="宋体"/>
                <w:color w:val="000000"/>
                <w:kern w:val="0"/>
                <w:szCs w:val="21"/>
                <w:highlight w:val="none"/>
                <w:lang w:val="en-US" w:eastAsia="zh-CN"/>
              </w:rPr>
              <w:t>国际。</w:t>
            </w:r>
          </w:p>
        </w:tc>
      </w:tr>
      <w:permEnd w:id="5"/>
      <w:tr>
        <w:tblPrEx>
          <w:tblCellMar>
            <w:top w:w="0" w:type="dxa"/>
            <w:left w:w="108" w:type="dxa"/>
            <w:bottom w:w="0" w:type="dxa"/>
            <w:right w:w="108" w:type="dxa"/>
          </w:tblCellMar>
        </w:tblPrEx>
        <w:trPr>
          <w:trHeight w:val="832"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6" w:edGrp="everyone" w:colFirst="2" w:colLast="2"/>
            <w:r>
              <w:rPr>
                <w:rFonts w:hint="eastAsia" w:ascii="宋体" w:hAnsi="宋体" w:cs="宋体"/>
                <w:color w:val="000000"/>
                <w:kern w:val="0"/>
                <w:szCs w:val="21"/>
                <w:highlight w:val="none"/>
              </w:rPr>
              <w:t>7</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变压器</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rPr>
              <w:t>顺特、</w:t>
            </w:r>
            <w:r>
              <w:rPr>
                <w:rFonts w:hint="eastAsia" w:ascii="宋体" w:hAnsi="宋体" w:cs="宋体"/>
                <w:color w:val="000000"/>
                <w:kern w:val="0"/>
                <w:szCs w:val="21"/>
                <w:highlight w:val="none"/>
                <w:lang w:val="en-US" w:eastAsia="zh-CN"/>
              </w:rPr>
              <w:t>广州</w:t>
            </w:r>
            <w:r>
              <w:rPr>
                <w:rFonts w:hint="eastAsia" w:ascii="宋体" w:hAnsi="宋体" w:cs="宋体"/>
                <w:color w:val="000000"/>
                <w:kern w:val="0"/>
                <w:szCs w:val="21"/>
                <w:highlight w:val="none"/>
              </w:rPr>
              <w:t>广高、</w:t>
            </w:r>
            <w:r>
              <w:rPr>
                <w:rFonts w:hint="eastAsia" w:ascii="宋体" w:hAnsi="宋体" w:cs="宋体"/>
                <w:color w:val="000000"/>
                <w:kern w:val="0"/>
                <w:szCs w:val="21"/>
                <w:highlight w:val="none"/>
                <w:lang w:val="en-US" w:eastAsia="zh-CN"/>
              </w:rPr>
              <w:t>金盘</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rPr>
              <w:t>国内知名品牌、</w:t>
            </w:r>
            <w:r>
              <w:rPr>
                <w:rFonts w:hint="eastAsia" w:ascii="宋体" w:hAnsi="宋体" w:cs="宋体"/>
                <w:color w:val="000000"/>
                <w:kern w:val="0"/>
                <w:szCs w:val="21"/>
                <w:highlight w:val="none"/>
                <w:lang w:val="en-US" w:eastAsia="zh-CN"/>
              </w:rPr>
              <w:t>国际。</w:t>
            </w:r>
          </w:p>
        </w:tc>
      </w:tr>
      <w:permEnd w:id="6"/>
      <w:tr>
        <w:tblPrEx>
          <w:tblCellMar>
            <w:top w:w="0" w:type="dxa"/>
            <w:left w:w="108" w:type="dxa"/>
            <w:bottom w:w="0" w:type="dxa"/>
            <w:right w:w="108" w:type="dxa"/>
          </w:tblCellMar>
        </w:tblPrEx>
        <w:trPr>
          <w:trHeight w:val="1032"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7" w:edGrp="everyone" w:colFirst="2" w:colLast="2"/>
            <w:r>
              <w:rPr>
                <w:rFonts w:hint="eastAsia" w:ascii="宋体" w:hAnsi="宋体" w:cs="宋体"/>
                <w:color w:val="000000"/>
                <w:kern w:val="0"/>
                <w:szCs w:val="21"/>
                <w:highlight w:val="none"/>
              </w:rPr>
              <w:t>8</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高/低压</w:t>
            </w:r>
            <w:r>
              <w:rPr>
                <w:rFonts w:hint="eastAsia" w:ascii="宋体" w:hAnsi="宋体" w:cs="宋体"/>
                <w:color w:val="000000"/>
                <w:kern w:val="0"/>
                <w:szCs w:val="21"/>
                <w:highlight w:val="none"/>
              </w:rPr>
              <w:t>电缆</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shd w:val="pct10" w:color="auto" w:fill="FFFFFF"/>
              </w:rPr>
              <w:t>广州电缆厂、广州南洋、</w:t>
            </w:r>
            <w:r>
              <w:rPr>
                <w:rFonts w:hint="eastAsia" w:ascii="宋体" w:hAnsi="宋体" w:cs="宋体"/>
                <w:color w:val="000000"/>
                <w:kern w:val="0"/>
                <w:szCs w:val="21"/>
                <w:highlight w:val="none"/>
                <w:shd w:val="pct10" w:color="auto" w:fill="FFFFFF"/>
                <w:lang w:val="en-US" w:eastAsia="zh-CN"/>
              </w:rPr>
              <w:t>珠江电缆</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与库内品牌同一档次，</w:t>
            </w:r>
            <w:r>
              <w:rPr>
                <w:rFonts w:hint="eastAsia" w:ascii="宋体" w:hAnsi="宋体" w:cs="宋体"/>
                <w:color w:val="000000"/>
                <w:kern w:val="0"/>
                <w:szCs w:val="21"/>
                <w:highlight w:val="none"/>
                <w:lang w:val="en-US" w:eastAsia="zh-CN"/>
              </w:rPr>
              <w:t>国际、</w:t>
            </w:r>
            <w:r>
              <w:rPr>
                <w:rFonts w:hint="eastAsia" w:ascii="宋体" w:hAnsi="宋体" w:cs="宋体"/>
                <w:color w:val="000000"/>
                <w:kern w:val="0"/>
                <w:szCs w:val="21"/>
                <w:highlight w:val="none"/>
              </w:rPr>
              <w:t>按制度封样。</w:t>
            </w:r>
          </w:p>
        </w:tc>
      </w:tr>
      <w:permEnd w:id="7"/>
      <w:tr>
        <w:tblPrEx>
          <w:tblCellMar>
            <w:top w:w="0" w:type="dxa"/>
            <w:left w:w="108" w:type="dxa"/>
            <w:bottom w:w="0" w:type="dxa"/>
            <w:right w:w="108" w:type="dxa"/>
          </w:tblCellMar>
        </w:tblPrEx>
        <w:trPr>
          <w:trHeight w:val="1006"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9</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母线槽</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广东半径、广东奇胜</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广东贝托巴</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与库内品牌同一档次，</w:t>
            </w:r>
            <w:r>
              <w:rPr>
                <w:rFonts w:hint="eastAsia" w:ascii="宋体" w:hAnsi="宋体" w:cs="宋体"/>
                <w:color w:val="000000"/>
                <w:kern w:val="0"/>
                <w:szCs w:val="21"/>
                <w:highlight w:val="none"/>
                <w:lang w:val="en-US" w:eastAsia="zh-CN"/>
              </w:rPr>
              <w:t>国际、</w:t>
            </w:r>
            <w:r>
              <w:rPr>
                <w:rFonts w:hint="eastAsia" w:ascii="宋体" w:hAnsi="宋体" w:cs="宋体"/>
                <w:color w:val="000000"/>
                <w:kern w:val="0"/>
                <w:szCs w:val="21"/>
                <w:highlight w:val="none"/>
              </w:rPr>
              <w:t>按制度封样。</w:t>
            </w:r>
          </w:p>
        </w:tc>
      </w:tr>
      <w:tr>
        <w:tblPrEx>
          <w:tblCellMar>
            <w:top w:w="0" w:type="dxa"/>
            <w:left w:w="108" w:type="dxa"/>
            <w:bottom w:w="0" w:type="dxa"/>
            <w:right w:w="108" w:type="dxa"/>
          </w:tblCellMar>
        </w:tblPrEx>
        <w:trPr>
          <w:trHeight w:val="836"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rPr>
                <w:rFonts w:ascii="宋体" w:hAnsi="宋体" w:cs="宋体"/>
                <w:color w:val="000000"/>
                <w:kern w:val="0"/>
                <w:szCs w:val="21"/>
                <w:highlight w:val="none"/>
              </w:rPr>
            </w:pPr>
            <w:permStart w:id="8" w:edGrp="everyone" w:colFirst="2" w:colLast="2"/>
            <w:r>
              <w:rPr>
                <w:rFonts w:ascii="宋体" w:hAnsi="宋体" w:cs="宋体"/>
                <w:color w:val="000000"/>
                <w:kern w:val="0"/>
                <w:szCs w:val="21"/>
                <w:highlight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桥架</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广东新旭展、广州中兴、广州文兴</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与库内品牌同一档次，</w:t>
            </w:r>
            <w:r>
              <w:rPr>
                <w:rFonts w:hint="eastAsia" w:ascii="宋体" w:hAnsi="宋体" w:cs="宋体"/>
                <w:color w:val="000000"/>
                <w:kern w:val="0"/>
                <w:szCs w:val="21"/>
                <w:highlight w:val="none"/>
                <w:lang w:val="en-US" w:eastAsia="zh-CN"/>
              </w:rPr>
              <w:t>国际、</w:t>
            </w:r>
            <w:r>
              <w:rPr>
                <w:rFonts w:hint="eastAsia" w:ascii="宋体" w:hAnsi="宋体" w:cs="宋体"/>
                <w:color w:val="000000"/>
                <w:kern w:val="0"/>
                <w:szCs w:val="21"/>
                <w:highlight w:val="none"/>
              </w:rPr>
              <w:t>按制度封样。</w:t>
            </w:r>
          </w:p>
        </w:tc>
      </w:tr>
      <w:permEnd w:id="8"/>
      <w:tr>
        <w:tblPrEx>
          <w:tblCellMar>
            <w:top w:w="0" w:type="dxa"/>
            <w:left w:w="108" w:type="dxa"/>
            <w:bottom w:w="0" w:type="dxa"/>
            <w:right w:w="108" w:type="dxa"/>
          </w:tblCellMar>
        </w:tblPrEx>
        <w:trPr>
          <w:trHeight w:val="495"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Cs w:val="21"/>
                <w:highlight w:val="none"/>
              </w:rPr>
            </w:pPr>
            <w:permStart w:id="9" w:edGrp="everyone" w:colFirst="2" w:colLast="2"/>
            <w:r>
              <w:rPr>
                <w:rFonts w:hint="eastAsia" w:ascii="宋体" w:hAnsi="宋体" w:cs="宋体"/>
                <w:color w:val="000000"/>
                <w:kern w:val="0"/>
                <w:szCs w:val="21"/>
                <w:highlight w:val="none"/>
                <w:lang w:bidi="ar"/>
              </w:rPr>
              <w:t>1</w:t>
            </w:r>
            <w:r>
              <w:rPr>
                <w:rFonts w:ascii="宋体" w:hAnsi="宋体" w:cs="宋体"/>
                <w:color w:val="000000"/>
                <w:kern w:val="0"/>
                <w:szCs w:val="21"/>
                <w:highlight w:val="none"/>
                <w:lang w:bidi="ar"/>
              </w:rPr>
              <w:t>1</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Cs w:val="21"/>
                <w:highlight w:val="none"/>
              </w:rPr>
            </w:pPr>
            <w:r>
              <w:rPr>
                <w:rFonts w:hint="eastAsia" w:ascii="宋体" w:hAnsi="宋体" w:cs="宋体"/>
                <w:color w:val="000000"/>
                <w:kern w:val="0"/>
                <w:szCs w:val="21"/>
                <w:highlight w:val="none"/>
                <w:lang w:bidi="ar"/>
              </w:rPr>
              <w:t>低压断路器</w:t>
            </w:r>
          </w:p>
        </w:tc>
        <w:tc>
          <w:tcPr>
            <w:tcW w:w="3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default" w:ascii="宋体" w:hAnsi="宋体" w:eastAsia="宋体" w:cs="宋体"/>
                <w:color w:val="000000"/>
                <w:kern w:val="0"/>
                <w:szCs w:val="21"/>
                <w:highlight w:val="none"/>
                <w:lang w:val="en-US" w:eastAsia="zh-CN"/>
              </w:rPr>
            </w:pPr>
            <w:r>
              <w:rPr>
                <w:rStyle w:val="8"/>
                <w:rFonts w:hint="default"/>
                <w:sz w:val="21"/>
                <w:szCs w:val="21"/>
                <w:highlight w:val="none"/>
                <w:lang w:bidi="ar"/>
              </w:rPr>
              <w:t>常熟开关、人民</w:t>
            </w:r>
            <w:r>
              <w:rPr>
                <w:rStyle w:val="8"/>
                <w:rFonts w:hint="eastAsia"/>
                <w:sz w:val="21"/>
                <w:szCs w:val="21"/>
                <w:highlight w:val="none"/>
                <w:lang w:eastAsia="zh-CN" w:bidi="ar"/>
              </w:rPr>
              <w:t>电器厂</w:t>
            </w:r>
            <w:r>
              <w:rPr>
                <w:rStyle w:val="8"/>
                <w:rFonts w:hint="default"/>
                <w:sz w:val="21"/>
                <w:szCs w:val="21"/>
                <w:highlight w:val="none"/>
                <w:lang w:bidi="ar"/>
              </w:rPr>
              <w:t>（上联）、</w:t>
            </w:r>
            <w:r>
              <w:rPr>
                <w:rStyle w:val="8"/>
                <w:rFonts w:hint="eastAsia"/>
                <w:sz w:val="21"/>
                <w:szCs w:val="21"/>
                <w:highlight w:val="none"/>
                <w:lang w:val="en-US" w:eastAsia="zh-CN" w:bidi="ar"/>
              </w:rPr>
              <w:t>上海良信</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Cs w:val="21"/>
                <w:highlight w:val="none"/>
              </w:rPr>
            </w:pPr>
            <w:r>
              <w:rPr>
                <w:rFonts w:hint="eastAsia" w:ascii="宋体" w:hAnsi="宋体" w:cs="宋体"/>
                <w:color w:val="000000"/>
                <w:kern w:val="0"/>
                <w:szCs w:val="21"/>
                <w:highlight w:val="none"/>
                <w:lang w:bidi="ar"/>
              </w:rPr>
              <w:t>国内知名品牌，</w:t>
            </w:r>
            <w:r>
              <w:rPr>
                <w:rFonts w:hint="eastAsia" w:ascii="宋体" w:hAnsi="宋体" w:cs="宋体"/>
                <w:color w:val="000000"/>
                <w:kern w:val="0"/>
                <w:szCs w:val="21"/>
                <w:highlight w:val="none"/>
                <w:lang w:val="en-US" w:eastAsia="zh-CN" w:bidi="ar"/>
              </w:rPr>
              <w:t>国际</w:t>
            </w:r>
            <w:r>
              <w:rPr>
                <w:rFonts w:hint="eastAsia" w:ascii="宋体" w:hAnsi="宋体" w:cs="宋体"/>
                <w:color w:val="000000"/>
                <w:kern w:val="0"/>
                <w:szCs w:val="21"/>
                <w:highlight w:val="none"/>
                <w:lang w:bidi="ar"/>
              </w:rPr>
              <w:t>。</w:t>
            </w:r>
          </w:p>
        </w:tc>
      </w:tr>
      <w:permEnd w:id="9"/>
      <w:tr>
        <w:tblPrEx>
          <w:tblCellMar>
            <w:top w:w="0" w:type="dxa"/>
            <w:left w:w="108" w:type="dxa"/>
            <w:bottom w:w="0" w:type="dxa"/>
            <w:right w:w="108" w:type="dxa"/>
          </w:tblCellMar>
        </w:tblPrEx>
        <w:trPr>
          <w:trHeight w:val="62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Cs w:val="21"/>
                <w:highlight w:val="none"/>
              </w:rPr>
            </w:pPr>
            <w:permStart w:id="10" w:edGrp="everyone" w:colFirst="2" w:colLast="2"/>
            <w:r>
              <w:rPr>
                <w:rFonts w:hint="eastAsia" w:ascii="宋体" w:hAnsi="宋体" w:cs="宋体"/>
                <w:color w:val="000000"/>
                <w:kern w:val="0"/>
                <w:szCs w:val="21"/>
                <w:highlight w:val="none"/>
                <w:lang w:bidi="ar"/>
              </w:rPr>
              <w:t>1</w:t>
            </w:r>
            <w:r>
              <w:rPr>
                <w:rFonts w:ascii="宋体" w:hAnsi="宋体" w:cs="宋体"/>
                <w:color w:val="000000"/>
                <w:kern w:val="0"/>
                <w:szCs w:val="21"/>
                <w:highlight w:val="none"/>
                <w:lang w:bidi="ar"/>
              </w:rPr>
              <w:t>2</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lang w:bidi="ar"/>
              </w:rPr>
              <w:t>配电箱</w:t>
            </w:r>
            <w:r>
              <w:rPr>
                <w:rFonts w:hint="eastAsia" w:ascii="宋体" w:hAnsi="宋体" w:cs="宋体"/>
                <w:color w:val="000000"/>
                <w:kern w:val="0"/>
                <w:szCs w:val="21"/>
                <w:highlight w:val="none"/>
                <w:lang w:eastAsia="zh-CN" w:bidi="ar"/>
              </w:rPr>
              <w:t>、</w:t>
            </w:r>
            <w:r>
              <w:rPr>
                <w:rFonts w:hint="eastAsia" w:ascii="宋体" w:hAnsi="宋体" w:cs="宋体"/>
                <w:color w:val="000000"/>
                <w:kern w:val="0"/>
                <w:szCs w:val="21"/>
                <w:highlight w:val="none"/>
                <w:lang w:val="en-US" w:eastAsia="zh-CN" w:bidi="ar"/>
              </w:rPr>
              <w:t>电表箱、充电桩电表箱</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Cs w:val="21"/>
                <w:highlight w:val="none"/>
              </w:rPr>
            </w:pPr>
            <w:r>
              <w:rPr>
                <w:rFonts w:hint="eastAsia" w:ascii="宋体" w:hAnsi="宋体" w:cs="宋体"/>
                <w:color w:val="000000"/>
                <w:kern w:val="0"/>
                <w:szCs w:val="21"/>
                <w:highlight w:val="none"/>
              </w:rPr>
              <w:t>广州银变、</w:t>
            </w:r>
            <w:r>
              <w:rPr>
                <w:rFonts w:hint="eastAsia" w:ascii="宋体" w:hAnsi="宋体" w:cs="宋体"/>
                <w:color w:val="000000"/>
                <w:kern w:val="0"/>
                <w:szCs w:val="21"/>
                <w:highlight w:val="none"/>
                <w:lang w:val="en-US" w:eastAsia="zh-CN"/>
              </w:rPr>
              <w:t>广州</w:t>
            </w:r>
            <w:r>
              <w:rPr>
                <w:rFonts w:hint="eastAsia" w:ascii="宋体" w:hAnsi="宋体" w:cs="宋体"/>
                <w:color w:val="000000" w:themeColor="text1"/>
                <w:kern w:val="0"/>
                <w:szCs w:val="21"/>
                <w:highlight w:val="none"/>
                <w14:textFill>
                  <w14:solidFill>
                    <w14:schemeClr w14:val="tx1"/>
                  </w14:solidFill>
                </w14:textFill>
              </w:rPr>
              <w:t>广高、</w:t>
            </w:r>
            <w:r>
              <w:rPr>
                <w:rFonts w:hint="eastAsia" w:ascii="宋体" w:hAnsi="宋体" w:cs="宋体"/>
                <w:color w:val="000000" w:themeColor="text1"/>
                <w:kern w:val="0"/>
                <w:szCs w:val="21"/>
                <w:highlight w:val="none"/>
                <w:lang w:val="en-US" w:eastAsia="zh-CN"/>
                <w14:textFill>
                  <w14:solidFill>
                    <w14:schemeClr w14:val="tx1"/>
                  </w14:solidFill>
                </w14:textFill>
              </w:rPr>
              <w:t>广东本力</w:t>
            </w:r>
          </w:p>
        </w:tc>
        <w:tc>
          <w:tcPr>
            <w:tcW w:w="34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Cs w:val="21"/>
                <w:highlight w:val="none"/>
              </w:rPr>
            </w:pPr>
            <w:r>
              <w:rPr>
                <w:rFonts w:hint="eastAsia" w:ascii="宋体" w:hAnsi="宋体" w:cs="宋体"/>
                <w:color w:val="000000"/>
                <w:kern w:val="0"/>
                <w:szCs w:val="21"/>
                <w:highlight w:val="none"/>
                <w:lang w:bidi="ar"/>
              </w:rPr>
              <w:t>国内知名品牌，</w:t>
            </w:r>
            <w:r>
              <w:rPr>
                <w:rFonts w:hint="eastAsia" w:ascii="宋体" w:hAnsi="宋体" w:cs="宋体"/>
                <w:color w:val="000000"/>
                <w:kern w:val="0"/>
                <w:szCs w:val="21"/>
                <w:highlight w:val="none"/>
                <w:lang w:val="en-US" w:eastAsia="zh-CN" w:bidi="ar"/>
              </w:rPr>
              <w:t>国际</w:t>
            </w:r>
            <w:r>
              <w:rPr>
                <w:rFonts w:hint="eastAsia" w:ascii="宋体" w:hAnsi="宋体" w:cs="宋体"/>
                <w:color w:val="000000"/>
                <w:kern w:val="0"/>
                <w:szCs w:val="21"/>
                <w:highlight w:val="none"/>
                <w:lang w:bidi="ar"/>
              </w:rPr>
              <w:t>。</w:t>
            </w:r>
          </w:p>
        </w:tc>
      </w:tr>
      <w:permEnd w:id="10"/>
    </w:tbl>
    <w:p/>
    <w:p>
      <w:pPr>
        <w:pStyle w:val="10"/>
        <w:numPr>
          <w:ilvl w:val="0"/>
          <w:numId w:val="1"/>
        </w:numPr>
        <w:spacing w:before="156" w:beforeLines="50"/>
        <w:ind w:firstLineChars="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发包人有权根据现场实际情况，对材料供应方式、施工承包范围的划分做出相应调整；对此独立分包人不得以任何理由向发包人提出相关费用、工期的索赔。</w:t>
      </w:r>
    </w:p>
    <w:p>
      <w:pPr>
        <w:pStyle w:val="10"/>
        <w:numPr>
          <w:ilvl w:val="0"/>
          <w:numId w:val="1"/>
        </w:numPr>
        <w:spacing w:before="156" w:beforeLines="50"/>
        <w:ind w:firstLineChars="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发包人指定了品牌、款式、规格、型号及材质等的材料，独立分包人不得随意变更材料的品牌、款式、规格、型号及材质等，如擅自更换，发包人有权要求立即撤换，由此造成的工期延误及经济损失概由独立分包人承担，发包人有权追罚合同总额千分之三的违约金。</w:t>
      </w:r>
    </w:p>
    <w:p>
      <w:pPr>
        <w:pStyle w:val="10"/>
        <w:numPr>
          <w:ilvl w:val="0"/>
          <w:numId w:val="1"/>
        </w:numPr>
        <w:spacing w:before="156" w:beforeLines="50"/>
        <w:ind w:firstLineChars="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发包人有权对独立分包人已自检合格后的发包人限定的材料设备、独立分包人自购的材料设备随时进行抽查或送相关权威部门复检，若复检合格，复检费用由发包人承担；若抽查或复检出不合格的，每检查到一次对独立分包人处以</w:t>
      </w:r>
      <w:r>
        <w:rPr>
          <w:rFonts w:ascii="宋体" w:hAnsi="宋体" w:cs="Arial"/>
          <w:color w:val="000000" w:themeColor="text1"/>
          <w:sz w:val="24"/>
          <w:szCs w:val="24"/>
          <w14:textFill>
            <w14:solidFill>
              <w14:schemeClr w14:val="tx1"/>
            </w14:solidFill>
          </w14:textFill>
        </w:rPr>
        <w:t>5000</w:t>
      </w:r>
      <w:r>
        <w:rPr>
          <w:rFonts w:hint="eastAsia" w:ascii="宋体" w:hAnsi="宋体" w:cs="Arial"/>
          <w:color w:val="000000" w:themeColor="text1"/>
          <w:sz w:val="24"/>
          <w:szCs w:val="24"/>
          <w14:textFill>
            <w14:solidFill>
              <w14:schemeClr w14:val="tx1"/>
            </w14:solidFill>
          </w14:textFill>
        </w:rPr>
        <w:t>元</w:t>
      </w:r>
      <w:r>
        <w:rPr>
          <w:rFonts w:ascii="宋体" w:hAnsi="宋体" w:cs="Arial"/>
          <w:color w:val="000000" w:themeColor="text1"/>
          <w:sz w:val="24"/>
          <w:szCs w:val="24"/>
          <w14:textFill>
            <w14:solidFill>
              <w14:schemeClr w14:val="tx1"/>
            </w14:solidFill>
          </w14:textFill>
        </w:rPr>
        <w:t>/</w:t>
      </w:r>
      <w:r>
        <w:rPr>
          <w:rFonts w:hint="eastAsia" w:ascii="宋体" w:hAnsi="宋体" w:cs="Arial"/>
          <w:color w:val="000000" w:themeColor="text1"/>
          <w:sz w:val="24"/>
          <w:szCs w:val="24"/>
          <w14:textFill>
            <w14:solidFill>
              <w14:schemeClr w14:val="tx1"/>
            </w14:solidFill>
          </w14:textFill>
        </w:rPr>
        <w:t>次的罚款</w:t>
      </w:r>
      <w:r>
        <w:rPr>
          <w:rFonts w:ascii="宋体" w:hAnsi="宋体" w:cs="Arial"/>
          <w:color w:val="000000" w:themeColor="text1"/>
          <w:sz w:val="24"/>
          <w:szCs w:val="24"/>
          <w14:textFill>
            <w14:solidFill>
              <w14:schemeClr w14:val="tx1"/>
            </w14:solidFill>
          </w14:textFill>
        </w:rPr>
        <w:t>,</w:t>
      </w:r>
      <w:r>
        <w:rPr>
          <w:rFonts w:hint="eastAsia" w:ascii="宋体" w:hAnsi="宋体" w:cs="Arial"/>
          <w:color w:val="000000" w:themeColor="text1"/>
          <w:sz w:val="24"/>
          <w:szCs w:val="24"/>
          <w14:textFill>
            <w14:solidFill>
              <w14:schemeClr w14:val="tx1"/>
            </w14:solidFill>
          </w14:textFill>
        </w:rPr>
        <w:t>若复检不合格，复检费用由独立分包人承担</w:t>
      </w:r>
      <w:r>
        <w:rPr>
          <w:rFonts w:ascii="宋体" w:hAnsi="宋体" w:cs="Arial"/>
          <w:color w:val="000000" w:themeColor="text1"/>
          <w:sz w:val="24"/>
          <w:szCs w:val="24"/>
          <w14:textFill>
            <w14:solidFill>
              <w14:schemeClr w14:val="tx1"/>
            </w14:solidFill>
          </w14:textFill>
        </w:rPr>
        <w:t xml:space="preserve">, </w:t>
      </w:r>
      <w:r>
        <w:rPr>
          <w:rFonts w:hint="eastAsia" w:ascii="宋体" w:hAnsi="宋体" w:cs="Arial"/>
          <w:color w:val="000000" w:themeColor="text1"/>
          <w:sz w:val="24"/>
          <w:szCs w:val="24"/>
          <w14:textFill>
            <w14:solidFill>
              <w14:schemeClr w14:val="tx1"/>
            </w14:solidFill>
          </w14:textFill>
        </w:rPr>
        <w:t>独立分包人须立即重新采购该批材料设备</w:t>
      </w:r>
      <w:r>
        <w:rPr>
          <w:rFonts w:ascii="宋体" w:hAnsi="宋体" w:cs="Arial"/>
          <w:color w:val="000000" w:themeColor="text1"/>
          <w:sz w:val="24"/>
          <w:szCs w:val="24"/>
          <w14:textFill>
            <w14:solidFill>
              <w14:schemeClr w14:val="tx1"/>
            </w14:solidFill>
          </w14:textFill>
        </w:rPr>
        <w:t>,</w:t>
      </w:r>
      <w:r>
        <w:rPr>
          <w:rFonts w:hint="eastAsia" w:ascii="宋体" w:hAnsi="宋体" w:cs="Arial"/>
          <w:color w:val="000000" w:themeColor="text1"/>
          <w:sz w:val="24"/>
          <w:szCs w:val="24"/>
          <w14:textFill>
            <w14:solidFill>
              <w14:schemeClr w14:val="tx1"/>
            </w14:solidFill>
          </w14:textFill>
        </w:rPr>
        <w:t>若因材料设备质量问题造成的工程质量和工期损失由独立分包人全部负责。</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51E5C"/>
    <w:multiLevelType w:val="multilevel"/>
    <w:tmpl w:val="1EC51E5C"/>
    <w:lvl w:ilvl="0" w:tentative="0">
      <w:start w:val="1"/>
      <w:numFmt w:val="decimal"/>
      <w:lvlText w:val="%1)"/>
      <w:lvlJc w:val="left"/>
      <w:pPr>
        <w:ind w:left="846" w:hanging="420"/>
      </w:pPr>
      <w:rPr>
        <w:rFonts w:hint="default" w:ascii="Arial" w:hAnsi="Arial" w:cs="Arial"/>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lNDBiMDRiYzEyMjM4ZGE5MzlhMDM2Yzg5MjJmZjYifQ=="/>
  </w:docVars>
  <w:rsids>
    <w:rsidRoot w:val="00433A73"/>
    <w:rsid w:val="00081B84"/>
    <w:rsid w:val="000B565A"/>
    <w:rsid w:val="001008A7"/>
    <w:rsid w:val="0010259D"/>
    <w:rsid w:val="00113EC5"/>
    <w:rsid w:val="00184598"/>
    <w:rsid w:val="001B653E"/>
    <w:rsid w:val="0023053D"/>
    <w:rsid w:val="00230C4F"/>
    <w:rsid w:val="002A0769"/>
    <w:rsid w:val="002C1F13"/>
    <w:rsid w:val="002D0E70"/>
    <w:rsid w:val="002E51B1"/>
    <w:rsid w:val="002E6AA0"/>
    <w:rsid w:val="002E7202"/>
    <w:rsid w:val="00320104"/>
    <w:rsid w:val="00380D4B"/>
    <w:rsid w:val="0042379A"/>
    <w:rsid w:val="00433A73"/>
    <w:rsid w:val="00462AD8"/>
    <w:rsid w:val="00556E5D"/>
    <w:rsid w:val="005947FD"/>
    <w:rsid w:val="005C64CC"/>
    <w:rsid w:val="00667B6D"/>
    <w:rsid w:val="00691AD6"/>
    <w:rsid w:val="006A5BD3"/>
    <w:rsid w:val="006B10A1"/>
    <w:rsid w:val="00834EEC"/>
    <w:rsid w:val="00887AF8"/>
    <w:rsid w:val="008A7F75"/>
    <w:rsid w:val="008C5C20"/>
    <w:rsid w:val="0093741A"/>
    <w:rsid w:val="009654F0"/>
    <w:rsid w:val="0097353B"/>
    <w:rsid w:val="009856DE"/>
    <w:rsid w:val="009C3936"/>
    <w:rsid w:val="009C73DD"/>
    <w:rsid w:val="00A03C44"/>
    <w:rsid w:val="00A1041A"/>
    <w:rsid w:val="00B258C4"/>
    <w:rsid w:val="00B7357F"/>
    <w:rsid w:val="00C17FF5"/>
    <w:rsid w:val="00C204A1"/>
    <w:rsid w:val="00C22464"/>
    <w:rsid w:val="00CB3BA9"/>
    <w:rsid w:val="00CC6BD3"/>
    <w:rsid w:val="00CE0FFC"/>
    <w:rsid w:val="00CE1A7A"/>
    <w:rsid w:val="00CF5BA5"/>
    <w:rsid w:val="00ED2841"/>
    <w:rsid w:val="00F15755"/>
    <w:rsid w:val="00F40B5A"/>
    <w:rsid w:val="00F67F20"/>
    <w:rsid w:val="00FB6DC2"/>
    <w:rsid w:val="013D4550"/>
    <w:rsid w:val="01414E55"/>
    <w:rsid w:val="027113F7"/>
    <w:rsid w:val="1A410CF8"/>
    <w:rsid w:val="29283704"/>
    <w:rsid w:val="320D6598"/>
    <w:rsid w:val="325C2BF9"/>
    <w:rsid w:val="336B0809"/>
    <w:rsid w:val="4577128F"/>
    <w:rsid w:val="47FC5A7C"/>
    <w:rsid w:val="4FAE2693"/>
    <w:rsid w:val="68C05A2B"/>
    <w:rsid w:val="6D9640F9"/>
    <w:rsid w:val="782114AF"/>
    <w:rsid w:val="786A5951"/>
    <w:rsid w:val="7A2C3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font61"/>
    <w:basedOn w:val="5"/>
    <w:qFormat/>
    <w:uiPriority w:val="0"/>
    <w:rPr>
      <w:rFonts w:hint="eastAsia" w:ascii="宋体" w:hAnsi="宋体" w:eastAsia="宋体" w:cs="宋体"/>
      <w:color w:val="000000"/>
      <w:sz w:val="20"/>
      <w:szCs w:val="20"/>
      <w:u w:val="none"/>
    </w:rPr>
  </w:style>
  <w:style w:type="character" w:customStyle="1" w:styleId="9">
    <w:name w:val="font21"/>
    <w:basedOn w:val="5"/>
    <w:qFormat/>
    <w:uiPriority w:val="0"/>
    <w:rPr>
      <w:rFonts w:hint="eastAsia" w:ascii="宋体" w:hAnsi="宋体" w:eastAsia="宋体" w:cs="宋体"/>
      <w:color w:val="FF0000"/>
      <w:sz w:val="20"/>
      <w:szCs w:val="20"/>
      <w:u w:val="none"/>
    </w:rPr>
  </w:style>
  <w:style w:type="paragraph" w:styleId="10">
    <w:name w:val="List Paragraph"/>
    <w:basedOn w:val="1"/>
    <w:qFormat/>
    <w:uiPriority w:val="34"/>
    <w:pPr>
      <w:ind w:firstLine="420" w:firstLineChars="200"/>
    </w:pPr>
  </w:style>
  <w:style w:type="character" w:styleId="11">
    <w:name w:val="Placeholder Text"/>
    <w:basedOn w:val="5"/>
    <w:semiHidden/>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846</Words>
  <Characters>852</Characters>
  <Lines>6</Lines>
  <Paragraphs>1</Paragraphs>
  <TotalTime>92</TotalTime>
  <ScaleCrop>false</ScaleCrop>
  <LinksUpToDate>false</LinksUpToDate>
  <CharactersWithSpaces>853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2022-09-05T03:35:00Z</dcterms:created>
  <dc:creator>632983319@qq.com</dc:creator>
  <cp:lastModifiedBy>....   .</cp:lastModifiedBy>
  <dcterms:modified xsi:type="dcterms:W3CDTF">2023-05-05T01:42:50Z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94E562798BDB46ED87F420E671993894_13</vt:lpwstr>
  </property>
</Properties>
</file>